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58985C" w14:textId="77777777" w:rsidR="0099095E" w:rsidRPr="00096BD2" w:rsidRDefault="009B00EF">
      <w:pPr>
        <w:spacing w:after="1082" w:line="259" w:lineRule="auto"/>
        <w:ind w:left="0" w:right="72" w:firstLine="0"/>
        <w:jc w:val="center"/>
        <w:rPr>
          <w:b/>
          <w:bCs/>
          <w:i/>
          <w:iCs/>
        </w:rPr>
      </w:pPr>
      <w:r w:rsidRPr="00096BD2">
        <w:rPr>
          <w:b/>
          <w:bCs/>
          <w:i/>
          <w:iCs/>
          <w:sz w:val="34"/>
          <w:u w:val="single" w:color="000000"/>
        </w:rPr>
        <w:t>Детска градина</w:t>
      </w:r>
      <w:r w:rsidR="008B060F" w:rsidRPr="00096BD2">
        <w:rPr>
          <w:b/>
          <w:bCs/>
          <w:sz w:val="34"/>
          <w:u w:val="single" w:color="000000"/>
        </w:rPr>
        <w:t xml:space="preserve"> </w:t>
      </w:r>
      <w:r w:rsidR="0003501E" w:rsidRPr="00096BD2">
        <w:rPr>
          <w:b/>
          <w:bCs/>
          <w:sz w:val="34"/>
          <w:u w:val="single" w:color="000000"/>
        </w:rPr>
        <w:t>,,</w:t>
      </w:r>
      <w:r w:rsidR="009B5421" w:rsidRPr="00096BD2">
        <w:rPr>
          <w:b/>
          <w:bCs/>
          <w:i/>
          <w:iCs/>
          <w:sz w:val="34"/>
          <w:u w:val="single" w:color="000000"/>
        </w:rPr>
        <w:t>Здравец</w:t>
      </w:r>
      <w:r w:rsidR="008B060F" w:rsidRPr="00096BD2">
        <w:rPr>
          <w:b/>
          <w:bCs/>
          <w:sz w:val="34"/>
          <w:u w:val="single" w:color="000000"/>
        </w:rPr>
        <w:t>“</w:t>
      </w:r>
      <w:r w:rsidR="0003501E" w:rsidRPr="00096BD2">
        <w:rPr>
          <w:b/>
          <w:bCs/>
          <w:sz w:val="34"/>
          <w:u w:val="single" w:color="000000"/>
        </w:rPr>
        <w:t xml:space="preserve"> </w:t>
      </w:r>
      <w:r w:rsidR="009B5421" w:rsidRPr="00096BD2">
        <w:rPr>
          <w:b/>
          <w:bCs/>
          <w:i/>
          <w:iCs/>
          <w:sz w:val="34"/>
          <w:u w:val="single" w:color="000000"/>
        </w:rPr>
        <w:t>с. Радилово</w:t>
      </w:r>
    </w:p>
    <w:p w14:paraId="3BD9C0E3" w14:textId="77777777" w:rsidR="0099095E" w:rsidRPr="00B371D5" w:rsidRDefault="008B060F">
      <w:pPr>
        <w:spacing w:after="0" w:line="216" w:lineRule="auto"/>
        <w:ind w:left="1253" w:right="1318" w:firstLine="209"/>
        <w:jc w:val="center"/>
        <w:rPr>
          <w:b/>
          <w:bCs/>
          <w:i/>
          <w:iCs/>
        </w:rPr>
      </w:pPr>
      <w:r w:rsidRPr="00B371D5">
        <w:rPr>
          <w:b/>
          <w:bCs/>
          <w:i/>
          <w:iCs/>
          <w:sz w:val="40"/>
        </w:rPr>
        <w:t xml:space="preserve">МОДЕЛ за работа със семействата и </w:t>
      </w:r>
      <w:r w:rsidR="00096BD2" w:rsidRPr="00B371D5">
        <w:rPr>
          <w:b/>
          <w:bCs/>
          <w:i/>
          <w:iCs/>
          <w:sz w:val="40"/>
        </w:rPr>
        <w:t>д</w:t>
      </w:r>
      <w:r w:rsidRPr="00B371D5">
        <w:rPr>
          <w:b/>
          <w:bCs/>
          <w:i/>
          <w:iCs/>
          <w:sz w:val="40"/>
        </w:rPr>
        <w:t>ецата в периода на адаптация от семейната среда към</w:t>
      </w:r>
    </w:p>
    <w:p w14:paraId="2BC99889" w14:textId="77777777" w:rsidR="0099095E" w:rsidRPr="00B371D5" w:rsidRDefault="008B060F">
      <w:pPr>
        <w:spacing w:after="673" w:line="259" w:lineRule="auto"/>
        <w:ind w:left="0" w:right="101" w:firstLine="0"/>
        <w:jc w:val="center"/>
        <w:rPr>
          <w:b/>
          <w:bCs/>
          <w:i/>
          <w:iCs/>
        </w:rPr>
      </w:pPr>
      <w:r w:rsidRPr="00B371D5">
        <w:rPr>
          <w:b/>
          <w:bCs/>
          <w:i/>
          <w:iCs/>
          <w:sz w:val="38"/>
        </w:rPr>
        <w:t>ДГ</w:t>
      </w:r>
      <w:r w:rsidR="00040E0A" w:rsidRPr="00B371D5">
        <w:rPr>
          <w:b/>
          <w:bCs/>
          <w:i/>
          <w:iCs/>
          <w:sz w:val="38"/>
        </w:rPr>
        <w:t xml:space="preserve"> </w:t>
      </w:r>
      <w:r w:rsidRPr="00B371D5">
        <w:rPr>
          <w:b/>
          <w:bCs/>
          <w:i/>
          <w:iCs/>
          <w:sz w:val="38"/>
        </w:rPr>
        <w:t>”</w:t>
      </w:r>
      <w:r w:rsidR="00DB6638" w:rsidRPr="00B371D5">
        <w:rPr>
          <w:b/>
          <w:bCs/>
          <w:i/>
          <w:iCs/>
          <w:sz w:val="38"/>
        </w:rPr>
        <w:t>Здравец</w:t>
      </w:r>
      <w:r w:rsidRPr="00B371D5">
        <w:rPr>
          <w:b/>
          <w:bCs/>
          <w:i/>
          <w:iCs/>
          <w:noProof/>
        </w:rPr>
        <w:drawing>
          <wp:inline distT="0" distB="0" distL="0" distR="0" wp14:anchorId="2ABFF9CC" wp14:editId="21DED3B0">
            <wp:extent cx="123485" cy="73180"/>
            <wp:effectExtent l="0" t="0" r="0" b="0"/>
            <wp:docPr id="29667" name="Picture 296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667" name="Picture 29667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23485" cy="7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ED91F7" w14:textId="77777777" w:rsidR="0099095E" w:rsidRDefault="008B060F">
      <w:pPr>
        <w:spacing w:after="189"/>
        <w:ind w:left="94" w:right="14" w:firstLine="295"/>
      </w:pPr>
      <w:r>
        <w:t>Моделът за работа със семействата и децата в периода на адаптация от семейната среда към има за цел:</w:t>
      </w:r>
    </w:p>
    <w:p w14:paraId="0805948A" w14:textId="77777777" w:rsidR="0099095E" w:rsidRDefault="008B060F">
      <w:pPr>
        <w:spacing w:after="0"/>
        <w:ind w:left="94" w:right="14" w:firstLine="14"/>
      </w:pPr>
      <w:r>
        <w:t xml:space="preserve">1) постигане на бърза, безболезнена и ефективна адаптация на </w:t>
      </w:r>
      <w:proofErr w:type="spellStart"/>
      <w:r>
        <w:t>новопостъпващото</w:t>
      </w:r>
      <w:proofErr w:type="spellEnd"/>
      <w:r>
        <w:t xml:space="preserve"> дете чрез активно взаимодействие между семейството и детската градина;</w:t>
      </w:r>
      <w:r>
        <w:rPr>
          <w:noProof/>
        </w:rPr>
        <w:drawing>
          <wp:inline distT="0" distB="0" distL="0" distR="0" wp14:anchorId="7C6BD2D6" wp14:editId="4F845C05">
            <wp:extent cx="4574" cy="4573"/>
            <wp:effectExtent l="0" t="0" r="0" b="0"/>
            <wp:docPr id="1674" name="Picture 16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4" name="Picture 167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74" cy="4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202382" w14:textId="77777777" w:rsidR="0099095E" w:rsidRDefault="008B060F">
      <w:pPr>
        <w:spacing w:after="248"/>
        <w:ind w:left="86" w:right="14" w:firstLine="43"/>
      </w:pPr>
      <w:r>
        <w:rPr>
          <w:noProof/>
        </w:rPr>
        <w:drawing>
          <wp:inline distT="0" distB="0" distL="0" distR="0" wp14:anchorId="23CB0475" wp14:editId="3E76D1C6">
            <wp:extent cx="4574" cy="4574"/>
            <wp:effectExtent l="0" t="0" r="0" b="0"/>
            <wp:docPr id="1675" name="Picture 16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5" name="Picture 1675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4" cy="4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2) уеднаквяване подходите и обогатяване знанията на възрастните за особеностите в развитието на детето в ранна възраст.</w:t>
      </w:r>
    </w:p>
    <w:p w14:paraId="40FF26F7" w14:textId="77777777" w:rsidR="0099095E" w:rsidRDefault="008B060F">
      <w:pPr>
        <w:spacing w:after="0"/>
        <w:ind w:left="94" w:right="14" w:firstLine="180"/>
      </w:pPr>
      <w:r>
        <w:t>Думата „адаптация” означава „процес на приспособяване на организма или на различните сетивни органи към промените в околната среда и обкръжаващите условия".</w:t>
      </w:r>
    </w:p>
    <w:p w14:paraId="1786AB6C" w14:textId="77777777" w:rsidR="0099095E" w:rsidRDefault="008B060F">
      <w:pPr>
        <w:spacing w:after="0"/>
        <w:ind w:left="94" w:right="14" w:firstLine="0"/>
      </w:pPr>
      <w:r>
        <w:t>Адаптирането е процес, който е свързан с реакциите на трите страни: възрастните в детската градина: педагог и помощник — възпитател, семейството и детето.</w:t>
      </w:r>
    </w:p>
    <w:p w14:paraId="246B11F9" w14:textId="77777777" w:rsidR="0099095E" w:rsidRDefault="008B060F">
      <w:pPr>
        <w:spacing w:after="240"/>
        <w:ind w:left="94" w:right="14" w:firstLine="0"/>
      </w:pPr>
      <w:r>
        <w:t>Успешното адаптиране на детето предполага всички страни да се включат активно и да подпомогнат този процес.</w:t>
      </w:r>
    </w:p>
    <w:p w14:paraId="3A9D38BA" w14:textId="77777777" w:rsidR="0099095E" w:rsidRDefault="008B060F">
      <w:pPr>
        <w:spacing w:after="206"/>
        <w:ind w:left="94" w:right="115" w:firstLine="180"/>
      </w:pPr>
      <w:r>
        <w:t xml:space="preserve">Тръгването на детска градина е едно изключително събитие за малкото дете, защото е свързано именно с попадане в нова среда - материална, социална, обществена и природна. Подобни събития са част от живота на всяко дете - първоначално постъпване в детска градина, а по-късно в училище. За безболезнена адаптация към тези промени, изключително важна е предварителната подготовка на детето в семейството. Родителите в голяма степен може да допринесат за бързата и безболезнена адаптация на детето към детската градина, когато са убедени и вярват в способността на детето успешно да премине през този етап. Тази убеденост носи увереност и емоционално спокойствие както на тях, така и на детето. Доверието, което гласуват на </w:t>
      </w:r>
      <w:r w:rsidR="00EC185C">
        <w:t xml:space="preserve">детето, </w:t>
      </w:r>
      <w:r>
        <w:t>стимулирането му, позволява то да приеме детската градина, новите приятели, новите играчки и цялата среда като своя, в която Може да се чувства свободно и сигурно.</w:t>
      </w:r>
    </w:p>
    <w:p w14:paraId="3C96050C" w14:textId="77777777" w:rsidR="0099095E" w:rsidRDefault="008B060F">
      <w:pPr>
        <w:ind w:left="101" w:right="115" w:firstLine="245"/>
      </w:pPr>
      <w:r>
        <w:t>Постъпването на детето в детска градина може да започне от двегодишна възраст. В градината се осъществяват грижи за ранно детско развитие в няколко области: здраве и двигателно развитие; познавателно развитие; личностно = емоционално и социално развитие; езиково и комуникативно развитие.</w:t>
      </w:r>
    </w:p>
    <w:p w14:paraId="624C7027" w14:textId="77777777" w:rsidR="0099095E" w:rsidRDefault="008B060F">
      <w:pPr>
        <w:spacing w:after="0"/>
        <w:ind w:left="194" w:right="14" w:firstLine="295"/>
      </w:pPr>
      <w:r>
        <w:t xml:space="preserve">При </w:t>
      </w:r>
      <w:proofErr w:type="spellStart"/>
      <w:r>
        <w:t>новопостъпилото</w:t>
      </w:r>
      <w:proofErr w:type="spellEnd"/>
      <w:r>
        <w:t xml:space="preserve"> дете трябва да се формират нови условнорефлекторни връзки, като се наруша създадения динамичен стереотип (например: ползване на биберон, на памперс, на гърне, тоалетна). При отделни деца в зависимост от възрастта и индивидуалните особености, процесът </w:t>
      </w:r>
      <w:r>
        <w:lastRenderedPageBreak/>
        <w:t>на адаптиране е по-бавен. Тук е именно огромната и решаваща роля на учителите и другите работещи в детската градина в сътрудничество с родителите за по — бързата и безболезнена адаптация на новоприетите деца.</w:t>
      </w:r>
    </w:p>
    <w:p w14:paraId="29777D5C" w14:textId="77777777" w:rsidR="0099095E" w:rsidRDefault="008B060F">
      <w:pPr>
        <w:spacing w:after="225"/>
        <w:ind w:left="439" w:right="14" w:firstLine="0"/>
      </w:pPr>
      <w:r>
        <w:t>Създава се организация за среща с родителите преди началото на учебната година.</w:t>
      </w:r>
    </w:p>
    <w:p w14:paraId="6810E931" w14:textId="77777777" w:rsidR="0099095E" w:rsidRDefault="008B060F">
      <w:pPr>
        <w:spacing w:after="190"/>
        <w:ind w:left="194" w:right="14" w:firstLine="238"/>
      </w:pPr>
      <w:r>
        <w:t>Раздялата с родителя (майка/баща) се преживява болезнено почти от всички деца. Те страдат и от това, че се намират в нова обстановка сред непознати хора. Практиката показва, че има деца, които се приспособяват почти веднага, а други продължително време — от 2 до 4 месеца и дори по — дълго след постъпване в детската градина. Приспособяването на детето е и социален процес и в него играе роля придобитото, т.е. личния опит на детето, подготовката му в семейството.</w:t>
      </w:r>
    </w:p>
    <w:p w14:paraId="6BCEF489" w14:textId="77777777" w:rsidR="0099095E" w:rsidRPr="0034528B" w:rsidRDefault="008B060F">
      <w:pPr>
        <w:spacing w:after="190" w:line="259" w:lineRule="auto"/>
        <w:ind w:left="644" w:right="461" w:hanging="10"/>
        <w:jc w:val="center"/>
        <w:rPr>
          <w:b/>
          <w:bCs/>
        </w:rPr>
      </w:pPr>
      <w:r w:rsidRPr="0034528B">
        <w:rPr>
          <w:b/>
          <w:bCs/>
          <w:sz w:val="26"/>
        </w:rPr>
        <w:t>Участие на родителите</w:t>
      </w:r>
    </w:p>
    <w:p w14:paraId="7D880FA5" w14:textId="77777777" w:rsidR="0099095E" w:rsidRDefault="008B060F">
      <w:pPr>
        <w:spacing w:after="225"/>
        <w:ind w:left="194" w:right="14" w:firstLine="252"/>
      </w:pPr>
      <w:r>
        <w:t>Моделът за работа със семействата и децата в периода на адаптация от семейната среда към детската градина при определени обстоятелства, може да се включи краткосрочното присъствие на родителите в детската градина. Продължителността на присъствието на родителите, както и дейностите, в които могат да участват, се определят предварително на индивидуални срещи между учителите и родителите.</w:t>
      </w:r>
    </w:p>
    <w:p w14:paraId="67CD3216" w14:textId="77777777" w:rsidR="0099095E" w:rsidRDefault="008B060F">
      <w:pPr>
        <w:spacing w:after="190" w:line="259" w:lineRule="auto"/>
        <w:ind w:left="644" w:right="475" w:hanging="10"/>
        <w:jc w:val="center"/>
      </w:pPr>
      <w:r>
        <w:rPr>
          <w:sz w:val="26"/>
        </w:rPr>
        <w:t>Препоръки към родителите преди постъпването в детската градина на детето:</w:t>
      </w:r>
    </w:p>
    <w:p w14:paraId="46076DA7" w14:textId="77777777" w:rsidR="0099095E" w:rsidRDefault="008B060F">
      <w:pPr>
        <w:ind w:left="910" w:right="14"/>
      </w:pPr>
      <w:r>
        <w:rPr>
          <w:noProof/>
        </w:rPr>
        <w:drawing>
          <wp:inline distT="0" distB="0" distL="0" distR="0" wp14:anchorId="6F5A6787" wp14:editId="7A4294A2">
            <wp:extent cx="59456" cy="54885"/>
            <wp:effectExtent l="0" t="0" r="0" b="0"/>
            <wp:docPr id="4113" name="Picture 41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" name="Picture 4113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56" cy="54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Родителите да направят предварително посещение в детската градина за запознаване с екипа на групата, материалната база на детската градина и дневната организация на дейностите.</w:t>
      </w:r>
    </w:p>
    <w:p w14:paraId="26067C95" w14:textId="77777777" w:rsidR="0099095E" w:rsidRDefault="008B060F">
      <w:pPr>
        <w:numPr>
          <w:ilvl w:val="0"/>
          <w:numId w:val="1"/>
        </w:numPr>
        <w:spacing w:after="23"/>
        <w:ind w:right="14" w:hanging="353"/>
      </w:pPr>
      <w:r>
        <w:t>Два — три месеца предварително в домашни условия да се следва дневния режим за престой и хранене в детската градина;</w:t>
      </w:r>
    </w:p>
    <w:p w14:paraId="61E61C98" w14:textId="77777777" w:rsidR="0099095E" w:rsidRDefault="008B060F">
      <w:pPr>
        <w:ind w:left="910" w:right="14"/>
      </w:pPr>
      <w:r>
        <w:rPr>
          <w:noProof/>
        </w:rPr>
        <w:drawing>
          <wp:inline distT="0" distB="0" distL="0" distR="0" wp14:anchorId="674D0EF3" wp14:editId="1243631C">
            <wp:extent cx="59456" cy="59458"/>
            <wp:effectExtent l="0" t="0" r="0" b="0"/>
            <wp:docPr id="4115" name="Picture 41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5" name="Picture 4115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56" cy="594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Детето да бъде подкрепено в изграждането на навици за самообслужване при хранене, обличане — събличане, ползване на тоалетна, които навици и умения ще се затвърдят в детската градина;</w:t>
      </w:r>
    </w:p>
    <w:p w14:paraId="53E3E376" w14:textId="77777777" w:rsidR="0099095E" w:rsidRDefault="008B060F">
      <w:pPr>
        <w:numPr>
          <w:ilvl w:val="0"/>
          <w:numId w:val="1"/>
        </w:numPr>
        <w:spacing w:after="10"/>
        <w:ind w:right="14" w:hanging="353"/>
      </w:pPr>
      <w:r>
        <w:t>Предварително да се започне подготовката на детето към изискванията на новата среда. Да се формират у детето положителни нагласи, настроения и представи за детската градина; да се говори за детската градина с радост и насърчаване, като за специално и приятно място за децата;</w:t>
      </w:r>
    </w:p>
    <w:p w14:paraId="689A0373" w14:textId="77777777" w:rsidR="0099095E" w:rsidRDefault="008B060F">
      <w:pPr>
        <w:numPr>
          <w:ilvl w:val="0"/>
          <w:numId w:val="1"/>
        </w:numPr>
        <w:ind w:right="14" w:hanging="353"/>
      </w:pPr>
      <w:r>
        <w:t>От полза е когато на детето е обяснено какво е това детска градина, а още по — добре е да му е показано нагледно. Родителите могат да се разхождат с детето около детската градина преди да настъпи момента за първото посещение.</w:t>
      </w:r>
    </w:p>
    <w:p w14:paraId="77834DF5" w14:textId="77777777" w:rsidR="0099095E" w:rsidRPr="00D37F34" w:rsidRDefault="008B060F">
      <w:pPr>
        <w:spacing w:after="281" w:line="259" w:lineRule="auto"/>
        <w:ind w:left="644" w:right="713" w:hanging="10"/>
        <w:jc w:val="center"/>
        <w:rPr>
          <w:b/>
          <w:bCs/>
          <w:i/>
          <w:iCs/>
        </w:rPr>
      </w:pPr>
      <w:r w:rsidRPr="00D37F34">
        <w:rPr>
          <w:b/>
          <w:bCs/>
          <w:i/>
          <w:iCs/>
          <w:sz w:val="26"/>
        </w:rPr>
        <w:t>ПРЕПОРЪКИ КЪМ РОДИТЕЛИТЕ ЗА ПО - ДОБРА И БЕЗБОЛЕЗНЕНА АДАПТАЦИЯ НА ДЕТЕТО:</w:t>
      </w:r>
    </w:p>
    <w:p w14:paraId="0352A186" w14:textId="77777777" w:rsidR="0099095E" w:rsidRDefault="008B060F">
      <w:pPr>
        <w:numPr>
          <w:ilvl w:val="0"/>
          <w:numId w:val="1"/>
        </w:numPr>
        <w:ind w:right="14" w:hanging="353"/>
      </w:pPr>
      <w:r>
        <w:t>Може да посещава в началото (1 седмица) само отделни моменти от дневната организация за 1 — З часа и постепенно времето да се увеличава и да се включват нови моменти; Този период не трябва да трае много дълго;</w:t>
      </w:r>
    </w:p>
    <w:p w14:paraId="140B4C5A" w14:textId="77777777" w:rsidR="0099095E" w:rsidRDefault="008B060F">
      <w:pPr>
        <w:numPr>
          <w:ilvl w:val="0"/>
          <w:numId w:val="1"/>
        </w:numPr>
        <w:ind w:right="14" w:hanging="353"/>
      </w:pPr>
      <w:r>
        <w:t>Целодневният престой да е по-кратък за детето в период на адаптация — родителите да идват по-рано да взимат детето;</w:t>
      </w:r>
    </w:p>
    <w:p w14:paraId="107CD4CB" w14:textId="77777777" w:rsidR="0099095E" w:rsidRDefault="008B060F">
      <w:pPr>
        <w:numPr>
          <w:ilvl w:val="0"/>
          <w:numId w:val="1"/>
        </w:numPr>
        <w:spacing w:after="86"/>
        <w:ind w:right="14" w:hanging="353"/>
      </w:pPr>
      <w:r>
        <w:lastRenderedPageBreak/>
        <w:t xml:space="preserve">Добрата организация в семейството на времето </w:t>
      </w:r>
      <w:proofErr w:type="spellStart"/>
      <w:r>
        <w:t>сугрин</w:t>
      </w:r>
      <w:proofErr w:type="spellEnd"/>
      <w:r>
        <w:t>, намалява напрежението и стреса покрай ходенето на детска градина. Организирайте нещата така, че да има достатъчно време за всичко — минутки за разбуждане и гушкане; за сутрешен тоалет; за обличане;</w:t>
      </w:r>
    </w:p>
    <w:p w14:paraId="1FFC2DCA" w14:textId="77777777" w:rsidR="0099095E" w:rsidRDefault="008B060F">
      <w:pPr>
        <w:numPr>
          <w:ilvl w:val="0"/>
          <w:numId w:val="1"/>
        </w:numPr>
        <w:spacing w:after="0" w:line="263" w:lineRule="auto"/>
        <w:ind w:right="14" w:hanging="353"/>
      </w:pPr>
      <w:r>
        <w:rPr>
          <w:sz w:val="26"/>
        </w:rPr>
        <w:t>Раздялата в детската градина трябва да бъде кратка и насърчаваща детето;</w:t>
      </w:r>
    </w:p>
    <w:p w14:paraId="28756125" w14:textId="77777777" w:rsidR="0099095E" w:rsidRDefault="008B060F">
      <w:pPr>
        <w:numPr>
          <w:ilvl w:val="0"/>
          <w:numId w:val="1"/>
        </w:numPr>
        <w:ind w:right="14" w:hanging="353"/>
      </w:pPr>
      <w:r>
        <w:t xml:space="preserve">Родителите своевременно и ежедневно да се информират и консултират за адаптирането, постиженията и поведението на детето; да споделят своите впечатления и наблюдения с персонала — при довеждане/вземане по </w:t>
      </w:r>
      <w:proofErr w:type="spellStart"/>
      <w:r>
        <w:t>служ</w:t>
      </w:r>
      <w:proofErr w:type="spellEnd"/>
      <w:r>
        <w:t xml:space="preserve">. телефон или и-мейл </w:t>
      </w:r>
      <w:r>
        <w:rPr>
          <w:noProof/>
        </w:rPr>
        <w:drawing>
          <wp:inline distT="0" distB="0" distL="0" distR="0" wp14:anchorId="3E3DF30D" wp14:editId="69A2174E">
            <wp:extent cx="59456" cy="59459"/>
            <wp:effectExtent l="0" t="0" r="0" b="0"/>
            <wp:docPr id="6784" name="Picture 67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84" name="Picture 6784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56" cy="594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Да е приучено да ползва гърне и/или тоалетна, да дава сигнали за уриниране и </w:t>
      </w:r>
      <w:proofErr w:type="spellStart"/>
      <w:r>
        <w:t>дефекация</w:t>
      </w:r>
      <w:proofErr w:type="spellEnd"/>
      <w:r>
        <w:t>;</w:t>
      </w:r>
    </w:p>
    <w:p w14:paraId="3A1C9C36" w14:textId="77777777" w:rsidR="0099095E" w:rsidRDefault="008B060F">
      <w:pPr>
        <w:numPr>
          <w:ilvl w:val="0"/>
          <w:numId w:val="1"/>
        </w:numPr>
        <w:ind w:right="14" w:hanging="353"/>
      </w:pPr>
      <w:r>
        <w:t>Да има елементарни умения да държи лъжица. Да консумира разнообразно приготвена храна — в трикомпонентно обедно меню. Да пие от чаша;</w:t>
      </w:r>
    </w:p>
    <w:p w14:paraId="76A1A04D" w14:textId="77777777" w:rsidR="0099095E" w:rsidRDefault="008B060F">
      <w:pPr>
        <w:numPr>
          <w:ilvl w:val="0"/>
          <w:numId w:val="1"/>
        </w:numPr>
        <w:spacing w:after="38" w:line="266" w:lineRule="auto"/>
        <w:ind w:right="14" w:hanging="353"/>
      </w:pPr>
      <w:r>
        <w:t xml:space="preserve">Препоръчително е ползването на биберон да се преустанови поради липса на необходимите хигиенни условия за биберон в детската градина; </w:t>
      </w:r>
      <w:r>
        <w:rPr>
          <w:noProof/>
        </w:rPr>
        <w:drawing>
          <wp:inline distT="0" distB="0" distL="0" distR="0" wp14:anchorId="0A650686" wp14:editId="60B7E778">
            <wp:extent cx="59456" cy="54885"/>
            <wp:effectExtent l="0" t="0" r="0" b="0"/>
            <wp:docPr id="6787" name="Picture 678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87" name="Picture 6787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56" cy="54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Ползването на памперс е до 1,6 годишна възраст - максимум;</w:t>
      </w:r>
    </w:p>
    <w:p w14:paraId="318F9E43" w14:textId="77777777" w:rsidR="0099095E" w:rsidRDefault="008B060F">
      <w:pPr>
        <w:numPr>
          <w:ilvl w:val="0"/>
          <w:numId w:val="1"/>
        </w:numPr>
        <w:ind w:right="14" w:hanging="353"/>
      </w:pPr>
      <w:r>
        <w:t xml:space="preserve">Да има опит за общуване и в непозната среда (в градинки, паркове с деца и възрастни); </w:t>
      </w:r>
      <w:r>
        <w:rPr>
          <w:noProof/>
        </w:rPr>
        <w:drawing>
          <wp:inline distT="0" distB="0" distL="0" distR="0" wp14:anchorId="0A37C78E" wp14:editId="18EF47B6">
            <wp:extent cx="59456" cy="59458"/>
            <wp:effectExtent l="0" t="0" r="0" b="0"/>
            <wp:docPr id="6789" name="Picture 67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89" name="Picture 6789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56" cy="594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Да е приучено да седи на детско столче;</w:t>
      </w:r>
    </w:p>
    <w:p w14:paraId="6DB74694" w14:textId="77777777" w:rsidR="0099095E" w:rsidRDefault="008B060F">
      <w:pPr>
        <w:numPr>
          <w:ilvl w:val="0"/>
          <w:numId w:val="1"/>
        </w:numPr>
        <w:ind w:right="14" w:hanging="353"/>
      </w:pPr>
      <w:r>
        <w:t>Да е дружелюбно към другите деца, да споделя играчки;</w:t>
      </w:r>
    </w:p>
    <w:p w14:paraId="2B1B9E98" w14:textId="77777777" w:rsidR="0099095E" w:rsidRDefault="008B060F">
      <w:pPr>
        <w:numPr>
          <w:ilvl w:val="0"/>
          <w:numId w:val="1"/>
        </w:numPr>
        <w:ind w:right="14" w:hanging="353"/>
      </w:pPr>
      <w:r>
        <w:t>По възможност да е запознато с двора, сградата на детската градина;</w:t>
      </w:r>
    </w:p>
    <w:p w14:paraId="5D9FE663" w14:textId="77777777" w:rsidR="0099095E" w:rsidRDefault="008B060F">
      <w:pPr>
        <w:spacing w:after="23"/>
        <w:ind w:left="439" w:right="324" w:firstLine="0"/>
      </w:pPr>
      <w:r>
        <w:rPr>
          <w:noProof/>
        </w:rPr>
        <w:drawing>
          <wp:inline distT="0" distB="0" distL="0" distR="0" wp14:anchorId="2E9EE2A4" wp14:editId="20697908">
            <wp:extent cx="59456" cy="54885"/>
            <wp:effectExtent l="0" t="0" r="0" b="0"/>
            <wp:docPr id="6792" name="Picture 67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92" name="Picture 6792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56" cy="54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Да обича да слуша музика, да изпълнява естествени движения на фона на музиката, да слуша приказки, да изпълнява указания на възрастните; </w:t>
      </w:r>
      <w:r>
        <w:rPr>
          <w:noProof/>
        </w:rPr>
        <w:drawing>
          <wp:inline distT="0" distB="0" distL="0" distR="0" wp14:anchorId="0954FE61" wp14:editId="1CAF73E1">
            <wp:extent cx="59456" cy="54885"/>
            <wp:effectExtent l="0" t="0" r="0" b="0"/>
            <wp:docPr id="6793" name="Picture 679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93" name="Picture 6793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56" cy="54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Може да идва в групата със своя любима играчка, вещ;</w:t>
      </w:r>
    </w:p>
    <w:p w14:paraId="5A565481" w14:textId="77777777" w:rsidR="0099095E" w:rsidRDefault="008B060F">
      <w:pPr>
        <w:numPr>
          <w:ilvl w:val="0"/>
          <w:numId w:val="1"/>
        </w:numPr>
        <w:spacing w:after="214"/>
        <w:ind w:right="14" w:hanging="353"/>
      </w:pPr>
      <w:r>
        <w:t xml:space="preserve">Детето има нужда от твърди граници и правила, за да се адаптира бързо. По този начин то се чувства сигурно и спокойно, че не е сбъркало, че не е допуснало грешка; </w:t>
      </w:r>
      <w:r>
        <w:rPr>
          <w:noProof/>
        </w:rPr>
        <w:drawing>
          <wp:inline distT="0" distB="0" distL="0" distR="0" wp14:anchorId="11FD51C3" wp14:editId="3E366335">
            <wp:extent cx="59456" cy="54885"/>
            <wp:effectExtent l="0" t="0" r="0" b="0"/>
            <wp:docPr id="6795" name="Picture 679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95" name="Picture 6795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56" cy="54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Да се щади емоционалното му състояние.</w:t>
      </w:r>
    </w:p>
    <w:p w14:paraId="3CF4D253" w14:textId="77777777" w:rsidR="0099095E" w:rsidRPr="00D37F34" w:rsidRDefault="008B060F">
      <w:pPr>
        <w:spacing w:after="190" w:line="259" w:lineRule="auto"/>
        <w:ind w:left="644" w:right="720" w:hanging="10"/>
        <w:jc w:val="center"/>
        <w:rPr>
          <w:b/>
          <w:bCs/>
        </w:rPr>
      </w:pPr>
      <w:r w:rsidRPr="00D37F34">
        <w:rPr>
          <w:b/>
          <w:bCs/>
          <w:sz w:val="26"/>
        </w:rPr>
        <w:t>Предварителна подготовка за раздяла</w:t>
      </w:r>
    </w:p>
    <w:p w14:paraId="17357E7D" w14:textId="77777777" w:rsidR="0099095E" w:rsidRDefault="008B060F">
      <w:pPr>
        <w:ind w:left="72" w:right="137" w:firstLine="295"/>
      </w:pPr>
      <w:r>
        <w:t>Подготовката за раздялата е добре да започва вкъщи. На детето може да му се говори за това, че то отива на детска градина, а родителите — на работа. Трябва предварително да подготвите детето за мисълта за детска градина. Подробно му разкажете за реда в нея, за обстановката, направете си кратка екскурзия до детската градина. Неизвестното плаши детето. То трябва да е запознато с това, което го очаква. Накарайте го да разбере, че вие ще се</w:t>
      </w:r>
    </w:p>
    <w:p w14:paraId="7A424E0F" w14:textId="77777777" w:rsidR="0099095E" w:rsidRDefault="008B060F">
      <w:pPr>
        <w:spacing w:after="177" w:line="263" w:lineRule="auto"/>
        <w:ind w:left="197" w:hanging="10"/>
        <w:jc w:val="left"/>
      </w:pPr>
      <w:r>
        <w:rPr>
          <w:sz w:val="26"/>
        </w:rPr>
        <w:t>чувствате горди, че то вече е голямо и ходи на детска градина. Не забравяйте, че всички ваши емоции се предават на детето!</w:t>
      </w:r>
    </w:p>
    <w:p w14:paraId="5CB98EAF" w14:textId="77777777" w:rsidR="0099095E" w:rsidRDefault="008B060F">
      <w:pPr>
        <w:spacing w:after="202" w:line="266" w:lineRule="auto"/>
        <w:ind w:left="180" w:firstLine="29"/>
        <w:jc w:val="left"/>
      </w:pPr>
      <w:r>
        <w:t xml:space="preserve">Разкажете на учителите за индивидуалните особености на вашето дете, за неговите навици и </w:t>
      </w:r>
      <w:r>
        <w:rPr>
          <w:noProof/>
        </w:rPr>
        <w:drawing>
          <wp:inline distT="0" distB="0" distL="0" distR="0" wp14:anchorId="4788B907" wp14:editId="632F140A">
            <wp:extent cx="4573" cy="4574"/>
            <wp:effectExtent l="0" t="0" r="0" b="0"/>
            <wp:docPr id="10021" name="Picture 100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1" name="Picture 10021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573" cy="4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умения. Уточнете от каква помощ се нуждае детето ви. Ще ви се даде анкета, която ще улесни учителя как по-лесно да опознае вашето дете и да помогне с адаптацията.</w:t>
      </w:r>
    </w:p>
    <w:p w14:paraId="55A3A584" w14:textId="77777777" w:rsidR="0099095E" w:rsidRPr="005F638C" w:rsidRDefault="008B060F">
      <w:pPr>
        <w:spacing w:after="235" w:line="259" w:lineRule="auto"/>
        <w:ind w:left="644" w:right="475" w:hanging="10"/>
        <w:jc w:val="center"/>
        <w:rPr>
          <w:b/>
          <w:bCs/>
        </w:rPr>
      </w:pPr>
      <w:r w:rsidRPr="005F638C">
        <w:rPr>
          <w:b/>
          <w:bCs/>
          <w:sz w:val="26"/>
        </w:rPr>
        <w:t>когато вече сте в детската градина:</w:t>
      </w:r>
    </w:p>
    <w:p w14:paraId="02119FE9" w14:textId="77777777" w:rsidR="0099095E" w:rsidRDefault="008B060F">
      <w:pPr>
        <w:numPr>
          <w:ilvl w:val="0"/>
          <w:numId w:val="2"/>
        </w:numPr>
        <w:ind w:right="14"/>
      </w:pPr>
      <w:r>
        <w:t>когато сте вече в детската градина, кажете на своето дете, че ще остане за да играе с други деца и ще го вземете по — късно. Можете да опишете деня, който го чака. Детето трябва да знае, че ще остане в детската градина без вас;</w:t>
      </w:r>
    </w:p>
    <w:p w14:paraId="793050C8" w14:textId="77777777" w:rsidR="0099095E" w:rsidRDefault="008B060F">
      <w:pPr>
        <w:numPr>
          <w:ilvl w:val="0"/>
          <w:numId w:val="2"/>
        </w:numPr>
        <w:ind w:right="14"/>
      </w:pPr>
      <w:r>
        <w:t>Прегърнете го и преди да си тръгнете, помахайте с ръка за „довиждане”. Раздялата трябва да е кратка и насърчителна;</w:t>
      </w:r>
    </w:p>
    <w:p w14:paraId="4D981021" w14:textId="77777777" w:rsidR="0099095E" w:rsidRDefault="008B060F">
      <w:pPr>
        <w:numPr>
          <w:ilvl w:val="0"/>
          <w:numId w:val="2"/>
        </w:numPr>
        <w:ind w:right="14"/>
      </w:pPr>
      <w:r>
        <w:lastRenderedPageBreak/>
        <w:t>Използвайте любимата играчка, с която детето говори и се чувства сигурно. Ако детето иска да си вземе играчка или книжка, не му забранявайте — това за него е част от дома и с нея то ще се чувства по — комфортно. Това му носи спокойствие, усещане за нещо лично и познато;</w:t>
      </w:r>
    </w:p>
    <w:p w14:paraId="5DAF9C20" w14:textId="77777777" w:rsidR="0099095E" w:rsidRDefault="008B060F">
      <w:pPr>
        <w:numPr>
          <w:ilvl w:val="0"/>
          <w:numId w:val="2"/>
        </w:numPr>
        <w:ind w:right="14"/>
      </w:pPr>
      <w:r>
        <w:t xml:space="preserve">Спокойният родител води до себе си спокойно дете. Желателно е сутрин то да бъде </w:t>
      </w:r>
      <w:r>
        <w:rPr>
          <w:noProof/>
        </w:rPr>
        <w:drawing>
          <wp:inline distT="0" distB="0" distL="0" distR="0" wp14:anchorId="20209CF3" wp14:editId="1E31DD89">
            <wp:extent cx="4575" cy="4574"/>
            <wp:effectExtent l="0" t="0" r="0" b="0"/>
            <wp:docPr id="10026" name="Picture 100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6" name="Picture 10026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575" cy="4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водено от родителя, който е готов да се раздели с него нежно, спокойно, но твърдо и бързо, без да удължава момента. Ако детето трудно се разделя с майката, желателно е през първата седмица да го води някой друг;</w:t>
      </w:r>
    </w:p>
    <w:p w14:paraId="3505652C" w14:textId="77777777" w:rsidR="0099095E" w:rsidRDefault="008B060F">
      <w:pPr>
        <w:numPr>
          <w:ilvl w:val="0"/>
          <w:numId w:val="2"/>
        </w:numPr>
        <w:spacing w:after="63" w:line="266" w:lineRule="auto"/>
        <w:ind w:right="14"/>
      </w:pPr>
      <w:r>
        <w:t>Много важни са емоциите на родителя при раздялата. колкото по — плах и нерешителен е той, толкова по — тревожно ще бъде детето. Родителят не трябва да се тревожи, когато детето плаче;</w:t>
      </w:r>
    </w:p>
    <w:p w14:paraId="2B0711E4" w14:textId="77777777" w:rsidR="0099095E" w:rsidRDefault="008B060F">
      <w:pPr>
        <w:numPr>
          <w:ilvl w:val="0"/>
          <w:numId w:val="2"/>
        </w:numPr>
        <w:ind w:right="14"/>
      </w:pPr>
      <w:r>
        <w:t>На детето трябва да бъде обяснено след кое събитие от деня ще го вземат (след като то се наобядва или след като се наспи). Така детето няма да е тревожно кога и дали ще го вземат, а ще очаква събитието;</w:t>
      </w:r>
    </w:p>
    <w:p w14:paraId="4946278D" w14:textId="77777777" w:rsidR="0099095E" w:rsidRDefault="008B060F">
      <w:pPr>
        <w:numPr>
          <w:ilvl w:val="0"/>
          <w:numId w:val="2"/>
        </w:numPr>
        <w:ind w:right="14"/>
      </w:pPr>
      <w:r>
        <w:t>Не променяйте правилата, които сте въвели при раздяла. Детето има нужда от твърди граници и правила, за да се адаптира бързо. По този начин то се чувства сигурно и спокойно;</w:t>
      </w:r>
    </w:p>
    <w:p w14:paraId="23683041" w14:textId="77777777" w:rsidR="0099095E" w:rsidRDefault="008B060F">
      <w:pPr>
        <w:spacing w:after="19"/>
        <w:ind w:left="910" w:right="14"/>
      </w:pPr>
      <w:r>
        <w:rPr>
          <w:noProof/>
        </w:rPr>
        <w:drawing>
          <wp:inline distT="0" distB="0" distL="0" distR="0" wp14:anchorId="7A0CA0A4" wp14:editId="517BA58B">
            <wp:extent cx="59456" cy="59459"/>
            <wp:effectExtent l="0" t="0" r="0" b="0"/>
            <wp:docPr id="10030" name="Picture 100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0" name="Picture 10030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56" cy="594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След като вземете детето от детска градина, то може да бъде </w:t>
      </w:r>
      <w:proofErr w:type="spellStart"/>
      <w:r>
        <w:t>превъзбудено</w:t>
      </w:r>
      <w:proofErr w:type="spellEnd"/>
      <w:r>
        <w:t xml:space="preserve"> и да изисква повече внимание. Това е нормален начин да се освободи от напрежението, причинено от промените в живота му;</w:t>
      </w:r>
    </w:p>
    <w:p w14:paraId="6F0FF3E5" w14:textId="77777777" w:rsidR="0099095E" w:rsidRDefault="008B060F">
      <w:pPr>
        <w:numPr>
          <w:ilvl w:val="0"/>
          <w:numId w:val="2"/>
        </w:numPr>
        <w:ind w:right="14"/>
      </w:pPr>
      <w:r>
        <w:t>Някои деца се уморяват много от новите впечатления, новите приятели, новите дейности, многото хора;</w:t>
      </w:r>
    </w:p>
    <w:p w14:paraId="520C8091" w14:textId="77777777" w:rsidR="0099095E" w:rsidRDefault="008B060F">
      <w:pPr>
        <w:numPr>
          <w:ilvl w:val="0"/>
          <w:numId w:val="2"/>
        </w:numPr>
        <w:ind w:right="14"/>
      </w:pPr>
      <w:r>
        <w:t>Ако детето е неспокойно и нервно това означава, че то има неудовлетворени потребности. Не търсете причините единствено само в детската градина. В този случай вие трябва да го прибирате малко по — рано. Проявявайте търпение към капризите на детето — те възникват поради претоварване на неговата нервна система. Не му се карайте — просто насочете вниманието му към нещо по — интересно;</w:t>
      </w:r>
    </w:p>
    <w:p w14:paraId="44AD1590" w14:textId="77777777" w:rsidR="0099095E" w:rsidRDefault="008B060F">
      <w:pPr>
        <w:numPr>
          <w:ilvl w:val="0"/>
          <w:numId w:val="2"/>
        </w:numPr>
        <w:spacing w:after="432"/>
        <w:ind w:right="14"/>
      </w:pPr>
      <w:r>
        <w:t>Постарайте се детето да бъде в спокойна обстановка, без конфликти. Говорете му ласкаво и нежно, по — често го прегръщайте. Не забравяйте да го хвалите за всичко постигнато. Детето се нуждае от вашата постоянна подкрепа. Само по този начин детската градина може да се превърне в място, където то ще се чувства комфортно, а това ще ви осигурява необходимото за работата ви спокойствие;</w:t>
      </w:r>
    </w:p>
    <w:p w14:paraId="3F211BD1" w14:textId="77777777" w:rsidR="0099095E" w:rsidRDefault="008B060F">
      <w:pPr>
        <w:spacing w:after="17"/>
        <w:ind w:left="910" w:right="14"/>
      </w:pPr>
      <w:r>
        <w:rPr>
          <w:noProof/>
        </w:rPr>
        <w:drawing>
          <wp:inline distT="0" distB="0" distL="0" distR="0" wp14:anchorId="0F8AA9FA" wp14:editId="55A7A58C">
            <wp:extent cx="73177" cy="59459"/>
            <wp:effectExtent l="0" t="0" r="0" b="0"/>
            <wp:docPr id="29671" name="Picture 2967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671" name="Picture 29671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73177" cy="594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Плачът на дете, което все още не говори, може да означава физиологични потребности на детето, които трябва да се установят и удовлетворят незабавно: храна; вода; сън; ползване на тоалетна; друга потребност;</w:t>
      </w:r>
    </w:p>
    <w:p w14:paraId="7434E6FB" w14:textId="77777777" w:rsidR="0099095E" w:rsidRDefault="008B060F">
      <w:pPr>
        <w:numPr>
          <w:ilvl w:val="0"/>
          <w:numId w:val="2"/>
        </w:numPr>
        <w:spacing w:after="7"/>
        <w:ind w:right="14"/>
      </w:pPr>
      <w:r>
        <w:t xml:space="preserve">Максимално да е близко и менюто у дома към това в детската градина. Ако детето е свикнало вкъщи на обяд да яде само едно ядене, то нищо чудно, в детската градина да откаже някое — първото, второто или третото. Имаме предвид, че често пъти храненето е една от основните причини, поради която детето не иска да ходи на детска градина; </w:t>
      </w:r>
      <w:r>
        <w:rPr>
          <w:noProof/>
        </w:rPr>
        <w:drawing>
          <wp:inline distT="0" distB="0" distL="0" distR="0" wp14:anchorId="1B86E1E0" wp14:editId="20940513">
            <wp:extent cx="54883" cy="54885"/>
            <wp:effectExtent l="0" t="0" r="0" b="0"/>
            <wp:docPr id="13392" name="Picture 133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92" name="Picture 13392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4883" cy="54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От значение е и редовното ходене на детска градина. Нека детето свикне с мисълта, че от понеделник до петък всеки има задължения — то е на градина, мама и татко са на работа, а събота и неделя са дните за семейни забавления;</w:t>
      </w:r>
    </w:p>
    <w:p w14:paraId="2C8E2505" w14:textId="77777777" w:rsidR="0099095E" w:rsidRDefault="008B060F">
      <w:pPr>
        <w:ind w:left="910" w:right="14"/>
      </w:pPr>
      <w:r>
        <w:rPr>
          <w:noProof/>
        </w:rPr>
        <w:lastRenderedPageBreak/>
        <w:drawing>
          <wp:inline distT="0" distB="0" distL="0" distR="0" wp14:anchorId="6993744E" wp14:editId="58E1BC56">
            <wp:extent cx="205809" cy="77753"/>
            <wp:effectExtent l="0" t="0" r="0" b="0"/>
            <wp:docPr id="29673" name="Picture 2967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673" name="Picture 29673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05809" cy="777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Желателно е детето да бъде включено в избора и подреждането на детската </w:t>
      </w:r>
      <w:proofErr w:type="spellStart"/>
      <w:r>
        <w:t>раничка</w:t>
      </w:r>
      <w:proofErr w:type="spellEnd"/>
      <w:r>
        <w:t>. Сложете в нея всичко необходимо: комплект за преобличане, пижама, пантофи, любима играчка;</w:t>
      </w:r>
    </w:p>
    <w:p w14:paraId="642EF1C7" w14:textId="77777777" w:rsidR="0099095E" w:rsidRDefault="008B060F">
      <w:pPr>
        <w:ind w:left="910" w:right="14"/>
      </w:pPr>
      <w:r>
        <w:rPr>
          <w:noProof/>
        </w:rPr>
        <w:drawing>
          <wp:inline distT="0" distB="0" distL="0" distR="0" wp14:anchorId="67030D93" wp14:editId="7B2CB48A">
            <wp:extent cx="64030" cy="54885"/>
            <wp:effectExtent l="0" t="0" r="0" b="0"/>
            <wp:docPr id="13395" name="Picture 1339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95" name="Picture 13395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4030" cy="54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Облеклото: дрехите трябва да са лесни за обличане събличане, да нямат сложни закопчавания или трудно да минават през главата; обувките съответно да са лесни за обуване и събуване — на този етап за предпочитане са обувките без връзки ( с лепенки, с ластици);</w:t>
      </w:r>
    </w:p>
    <w:p w14:paraId="77FE4BA3" w14:textId="77777777" w:rsidR="0099095E" w:rsidRDefault="008B060F">
      <w:pPr>
        <w:numPr>
          <w:ilvl w:val="0"/>
          <w:numId w:val="2"/>
        </w:numPr>
        <w:ind w:right="14"/>
      </w:pPr>
      <w:r>
        <w:t xml:space="preserve">В детската градина децата усвояват навици да се самообслужват, а това изисква време. Изградени начални навици за самостоятелност улесняват адаптирането на децата. Три </w:t>
      </w:r>
      <w:r>
        <w:rPr>
          <w:noProof/>
        </w:rPr>
        <w:drawing>
          <wp:inline distT="0" distB="0" distL="0" distR="0" wp14:anchorId="7D1700CC" wp14:editId="76869D40">
            <wp:extent cx="4575" cy="4574"/>
            <wp:effectExtent l="0" t="0" r="0" b="0"/>
            <wp:docPr id="13397" name="Picture 1339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97" name="Picture 13397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575" cy="4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годишното дете трябва да има умения да се храни само, да разпознава дрехите си, да контролира ходенето до тоалетна, да събира играчките и други елементарни умения, които с помощта на персонала ще се усъвършенстват в детската градина;</w:t>
      </w:r>
    </w:p>
    <w:p w14:paraId="71A89F14" w14:textId="77777777" w:rsidR="0099095E" w:rsidRDefault="008B060F">
      <w:pPr>
        <w:numPr>
          <w:ilvl w:val="0"/>
          <w:numId w:val="2"/>
        </w:numPr>
        <w:ind w:right="14"/>
      </w:pPr>
      <w:r>
        <w:t>Осъществява се ежедневен контакт с учителите; родителите получават информация как се справя детето с новата обстановка. Всеки проблем, свързан с детето се разрешава много по — лесно при взаимно доверие;</w:t>
      </w:r>
    </w:p>
    <w:p w14:paraId="6CEBADA3" w14:textId="77777777" w:rsidR="0099095E" w:rsidRDefault="008B060F">
      <w:pPr>
        <w:spacing w:after="7"/>
        <w:ind w:left="554" w:right="14" w:firstLine="7"/>
      </w:pPr>
      <w:r>
        <w:rPr>
          <w:noProof/>
        </w:rPr>
        <w:drawing>
          <wp:inline distT="0" distB="0" distL="0" distR="0" wp14:anchorId="254B85EE" wp14:editId="5D5DC1AB">
            <wp:extent cx="59456" cy="54885"/>
            <wp:effectExtent l="0" t="0" r="0" b="0"/>
            <wp:docPr id="13399" name="Picture 1339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99" name="Picture 13399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9456" cy="54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Мили родители, не пропускайте първата родителска среща! Тя обикновено се състои в началото на учебната година. На нея ще имате възможност да се запознаете с: вътрешния ред на работа на детската градина; последователността на режимните моменти (ако вече не сте запознати с тях); да зададете въпросите, които ви вълнуват и да се запознаете с другите родители; </w:t>
      </w:r>
      <w:r>
        <w:rPr>
          <w:noProof/>
        </w:rPr>
        <w:drawing>
          <wp:inline distT="0" distB="0" distL="0" distR="0" wp14:anchorId="70DB9E86" wp14:editId="345D7FFA">
            <wp:extent cx="59456" cy="54885"/>
            <wp:effectExtent l="0" t="0" r="0" b="0"/>
            <wp:docPr id="13400" name="Picture 134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00" name="Picture 13400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9456" cy="54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когато децата още от първия ден усетят доброжелателните </w:t>
      </w:r>
      <w:proofErr w:type="spellStart"/>
      <w:r>
        <w:t>отношений</w:t>
      </w:r>
      <w:proofErr w:type="spellEnd"/>
      <w:r>
        <w:t xml:space="preserve"> между родители </w:t>
      </w:r>
      <w:r>
        <w:rPr>
          <w:noProof/>
        </w:rPr>
        <w:drawing>
          <wp:inline distT="0" distB="0" distL="0" distR="0" wp14:anchorId="0203790F" wp14:editId="5A47E2C1">
            <wp:extent cx="4574" cy="4573"/>
            <wp:effectExtent l="0" t="0" r="0" b="0"/>
            <wp:docPr id="13401" name="Picture 1340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01" name="Picture 13401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574" cy="4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и педагози (специалисти), със сигурност ще се справят по — бързо с новата среда; </w:t>
      </w:r>
      <w:r>
        <w:rPr>
          <w:noProof/>
        </w:rPr>
        <w:drawing>
          <wp:inline distT="0" distB="0" distL="0" distR="0" wp14:anchorId="12D2E9B3" wp14:editId="405C2B81">
            <wp:extent cx="59456" cy="54885"/>
            <wp:effectExtent l="0" t="0" r="0" b="0"/>
            <wp:docPr id="13402" name="Picture 134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02" name="Picture 13402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9456" cy="54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Бързо привикват тези деца, чиито родители са ги доверявали на грижите ту на едната баба, ту на другата, ту на гледачката или на по-големите братя и сестри. Те са открити за общуване - както с връстниците, така и с възрастните;</w:t>
      </w:r>
    </w:p>
    <w:p w14:paraId="28712B4B" w14:textId="77777777" w:rsidR="0099095E" w:rsidRDefault="008B060F">
      <w:pPr>
        <w:numPr>
          <w:ilvl w:val="0"/>
          <w:numId w:val="2"/>
        </w:numPr>
        <w:spacing w:after="38" w:line="266" w:lineRule="auto"/>
        <w:ind w:right="14"/>
      </w:pPr>
      <w:r>
        <w:t xml:space="preserve">Новото предизвиква тревожност при възрастните и още по — силна, при малчуганите до </w:t>
      </w:r>
      <w:r>
        <w:rPr>
          <w:noProof/>
        </w:rPr>
        <w:drawing>
          <wp:inline distT="0" distB="0" distL="0" distR="0" wp14:anchorId="2AFDC589" wp14:editId="648FF228">
            <wp:extent cx="4575" cy="4574"/>
            <wp:effectExtent l="0" t="0" r="0" b="0"/>
            <wp:docPr id="13403" name="Picture 134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03" name="Picture 13403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575" cy="4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З години. Затова на детето му е необходима информация: какво ще се прави в детската градина — ще се пее, танцува, играе, спи, яде и т.н.; С кого ще бъде там — с други деца и с госпожите, които знаят много забавни неща.</w:t>
      </w:r>
    </w:p>
    <w:p w14:paraId="1896B770" w14:textId="77777777" w:rsidR="0099095E" w:rsidRDefault="008B060F">
      <w:pPr>
        <w:numPr>
          <w:ilvl w:val="0"/>
          <w:numId w:val="2"/>
        </w:numPr>
        <w:ind w:right="14"/>
      </w:pPr>
      <w:r>
        <w:t xml:space="preserve">При възможност е добре детето да се запознае предварително с бъдещите си учителки; </w:t>
      </w:r>
      <w:r>
        <w:rPr>
          <w:noProof/>
        </w:rPr>
        <w:drawing>
          <wp:inline distT="0" distB="0" distL="0" distR="0" wp14:anchorId="0149DD20" wp14:editId="09B4BA05">
            <wp:extent cx="59456" cy="59458"/>
            <wp:effectExtent l="0" t="0" r="0" b="0"/>
            <wp:docPr id="13406" name="Picture 134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06" name="Picture 13406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9456" cy="594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Изключително важна е положителната нагласа на родителя към детската градина. Ако той вярва, че това е най-доброто място за детето му, така ще мисли и то;</w:t>
      </w:r>
    </w:p>
    <w:p w14:paraId="6907F955" w14:textId="77777777" w:rsidR="0099095E" w:rsidRDefault="008B060F">
      <w:pPr>
        <w:numPr>
          <w:ilvl w:val="0"/>
          <w:numId w:val="2"/>
        </w:numPr>
        <w:spacing w:after="95"/>
        <w:ind w:right="14"/>
      </w:pPr>
      <w:r>
        <w:t>Ще сме си свършили работата като родители, ако след време чуем детето да казва: „</w:t>
      </w:r>
      <w:r w:rsidR="008F3607">
        <w:t>По-бързо</w:t>
      </w:r>
      <w:r>
        <w:t xml:space="preserve"> мамо, татко, че ще започнат без мен! Искам на детска градина! Не искам да си тръгвам от детската градина!”</w:t>
      </w:r>
      <w:r>
        <w:rPr>
          <w:noProof/>
        </w:rPr>
        <w:drawing>
          <wp:inline distT="0" distB="0" distL="0" distR="0" wp14:anchorId="7550F76E" wp14:editId="3E312358">
            <wp:extent cx="27441" cy="96049"/>
            <wp:effectExtent l="0" t="0" r="0" b="0"/>
            <wp:docPr id="29676" name="Picture 296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676" name="Picture 29676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7441" cy="96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F5342D" w14:textId="77777777" w:rsidR="0099095E" w:rsidRDefault="008B060F">
      <w:pPr>
        <w:spacing w:after="82"/>
        <w:ind w:left="824" w:right="115"/>
      </w:pPr>
      <w:r>
        <w:rPr>
          <w:noProof/>
        </w:rPr>
        <w:drawing>
          <wp:inline distT="0" distB="0" distL="0" distR="0" wp14:anchorId="7E25CA3F" wp14:editId="0ACCC694">
            <wp:extent cx="59456" cy="59459"/>
            <wp:effectExtent l="0" t="0" r="0" b="0"/>
            <wp:docPr id="16272" name="Picture 162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72" name="Picture 16272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9456" cy="594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Да научим детето отрано на добри обноски. Докъм две годишна възраст то спокойно може да помаха с ръка, да даде „въздушна целувка”, да усвои две — три „вълшебни думи”: благодаря, извинявай , здравей (чао).Дори и да не може да ги каже, възрастните трябва непрекъснато да ги повтарят при всеки повод. В детската градина са въведени правила за децата за добри обноски и безопасно поведение;</w:t>
      </w:r>
    </w:p>
    <w:p w14:paraId="66DF9DAD" w14:textId="77777777" w:rsidR="0099095E" w:rsidRDefault="008B060F">
      <w:pPr>
        <w:numPr>
          <w:ilvl w:val="0"/>
          <w:numId w:val="2"/>
        </w:numPr>
        <w:spacing w:after="68"/>
        <w:ind w:right="14"/>
      </w:pPr>
      <w:r>
        <w:t>Уважаеми родители, не злепоставяйте детето пред други деца и възрастни със забележки и грубости! Учете детето да споделя играчките с другите деца. Поощрявайте ги по всеки повод с „браво”, „благодаря”, „ти можеш”, „хайде пак"!</w:t>
      </w:r>
    </w:p>
    <w:p w14:paraId="2BB0F574" w14:textId="77777777" w:rsidR="0099095E" w:rsidRDefault="008B060F">
      <w:pPr>
        <w:numPr>
          <w:ilvl w:val="0"/>
          <w:numId w:val="2"/>
        </w:numPr>
        <w:spacing w:after="118"/>
        <w:ind w:right="14"/>
      </w:pPr>
      <w:r>
        <w:t>Децата са нашето огледално отражение, те подражават, затова внимавайте в собственото си поведение!</w:t>
      </w:r>
    </w:p>
    <w:p w14:paraId="3EC5236E" w14:textId="77777777" w:rsidR="0099095E" w:rsidRDefault="008B060F">
      <w:pPr>
        <w:numPr>
          <w:ilvl w:val="0"/>
          <w:numId w:val="2"/>
        </w:numPr>
        <w:spacing w:after="617"/>
        <w:ind w:right="14"/>
      </w:pPr>
      <w:r>
        <w:lastRenderedPageBreak/>
        <w:t xml:space="preserve">На масата. Поведението и уменията за хранене се учат на масата. На две години — </w:t>
      </w:r>
      <w:r>
        <w:rPr>
          <w:noProof/>
        </w:rPr>
        <w:drawing>
          <wp:inline distT="0" distB="0" distL="0" distR="0" wp14:anchorId="6CEAE09F" wp14:editId="09B83132">
            <wp:extent cx="4574" cy="4574"/>
            <wp:effectExtent l="0" t="0" r="0" b="0"/>
            <wp:docPr id="16276" name="Picture 162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76" name="Picture 16276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4574" cy="4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малчуган трябва да умее да държи сам лъжичката, да ползва салфетка по време на ядене. На две и половина — три години — да се храни със затворена уста. На четири да ползва и неостър нож, с който да си помага. На пет — да участва в сервирането, на 6 — да си прави сандвичи с подготвена смес.</w:t>
      </w:r>
    </w:p>
    <w:p w14:paraId="3E1C7971" w14:textId="77777777" w:rsidR="00D67D64" w:rsidRDefault="00D67D64">
      <w:pPr>
        <w:spacing w:after="52" w:line="259" w:lineRule="auto"/>
        <w:ind w:left="644" w:hanging="10"/>
        <w:jc w:val="center"/>
        <w:rPr>
          <w:b/>
          <w:bCs/>
          <w:i/>
          <w:iCs/>
          <w:sz w:val="26"/>
        </w:rPr>
      </w:pPr>
    </w:p>
    <w:p w14:paraId="2B3F77BE" w14:textId="77777777" w:rsidR="00D67D64" w:rsidRDefault="00D67D64">
      <w:pPr>
        <w:spacing w:after="52" w:line="259" w:lineRule="auto"/>
        <w:ind w:left="644" w:hanging="10"/>
        <w:jc w:val="center"/>
        <w:rPr>
          <w:b/>
          <w:bCs/>
          <w:i/>
          <w:iCs/>
          <w:sz w:val="26"/>
        </w:rPr>
      </w:pPr>
    </w:p>
    <w:p w14:paraId="2BED06F5" w14:textId="4529D091" w:rsidR="0099095E" w:rsidRDefault="008B060F">
      <w:pPr>
        <w:spacing w:after="52" w:line="259" w:lineRule="auto"/>
        <w:ind w:left="644" w:hanging="10"/>
        <w:jc w:val="center"/>
        <w:rPr>
          <w:b/>
          <w:bCs/>
          <w:i/>
          <w:iCs/>
          <w:sz w:val="26"/>
        </w:rPr>
      </w:pPr>
      <w:r w:rsidRPr="00D37F34">
        <w:rPr>
          <w:b/>
          <w:bCs/>
          <w:i/>
          <w:iCs/>
          <w:sz w:val="26"/>
        </w:rPr>
        <w:t>Екипът в детската градина:</w:t>
      </w:r>
    </w:p>
    <w:p w14:paraId="703318AC" w14:textId="5E633DE7" w:rsidR="00D67D64" w:rsidRDefault="00D67D64">
      <w:pPr>
        <w:spacing w:after="52" w:line="259" w:lineRule="auto"/>
        <w:ind w:left="644" w:hanging="10"/>
        <w:jc w:val="center"/>
        <w:rPr>
          <w:b/>
          <w:bCs/>
          <w:i/>
          <w:iCs/>
          <w:sz w:val="26"/>
        </w:rPr>
      </w:pPr>
    </w:p>
    <w:p w14:paraId="204AC1E1" w14:textId="77777777" w:rsidR="00D67D64" w:rsidRPr="00D37F34" w:rsidRDefault="00D67D64">
      <w:pPr>
        <w:spacing w:after="52" w:line="259" w:lineRule="auto"/>
        <w:ind w:left="644" w:hanging="10"/>
        <w:jc w:val="center"/>
        <w:rPr>
          <w:b/>
          <w:bCs/>
          <w:i/>
          <w:iCs/>
        </w:rPr>
      </w:pPr>
    </w:p>
    <w:p w14:paraId="3F30B03B" w14:textId="548EE239" w:rsidR="0099095E" w:rsidRDefault="00D67D64">
      <w:pPr>
        <w:spacing w:after="110"/>
        <w:ind w:left="803" w:right="14"/>
      </w:pPr>
      <w:r>
        <w:t xml:space="preserve"> </w:t>
      </w:r>
      <w:r w:rsidR="008B060F">
        <w:rPr>
          <w:noProof/>
        </w:rPr>
        <w:drawing>
          <wp:inline distT="0" distB="0" distL="0" distR="0" wp14:anchorId="7A440156" wp14:editId="1DF42699">
            <wp:extent cx="59456" cy="54885"/>
            <wp:effectExtent l="0" t="0" r="0" b="0"/>
            <wp:docPr id="16277" name="Picture 162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77" name="Picture 16277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9456" cy="54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B060F">
        <w:t xml:space="preserve"> Подкрепя, насърчава, поощрява и стимулира детето в цялостната му дейност и поведение.</w:t>
      </w:r>
    </w:p>
    <w:p w14:paraId="49E5AF5C" w14:textId="77777777" w:rsidR="0099095E" w:rsidRDefault="008B060F">
      <w:pPr>
        <w:numPr>
          <w:ilvl w:val="0"/>
          <w:numId w:val="2"/>
        </w:numPr>
        <w:spacing w:after="83"/>
        <w:ind w:right="14"/>
      </w:pPr>
      <w:r>
        <w:t xml:space="preserve">Посреща и приема детето с положително настроение, учтиво, като съсредоточава вниманието си главно към него, създава у детето усещане за сигурност и спокойствие; </w:t>
      </w:r>
      <w:r>
        <w:rPr>
          <w:noProof/>
        </w:rPr>
        <w:drawing>
          <wp:inline distT="0" distB="0" distL="0" distR="0" wp14:anchorId="3A7973DB" wp14:editId="605E5BD8">
            <wp:extent cx="4573" cy="4574"/>
            <wp:effectExtent l="0" t="0" r="0" b="0"/>
            <wp:docPr id="16279" name="Picture 162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79" name="Picture 16279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3" cy="4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EF64BA8" wp14:editId="69C12BDE">
            <wp:extent cx="59456" cy="54885"/>
            <wp:effectExtent l="0" t="0" r="0" b="0"/>
            <wp:docPr id="16280" name="Picture 162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80" name="Picture 16280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9456" cy="54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Запознава се с детето, запознава децата помежду им. Подготвя предварително средата в групата за игра и занимания по избор на децата;</w:t>
      </w:r>
    </w:p>
    <w:p w14:paraId="0B8533CB" w14:textId="77777777" w:rsidR="0099095E" w:rsidRDefault="008B060F">
      <w:pPr>
        <w:numPr>
          <w:ilvl w:val="0"/>
          <w:numId w:val="2"/>
        </w:numPr>
        <w:spacing w:after="78"/>
        <w:ind w:right="14"/>
      </w:pPr>
      <w:r>
        <w:t>Определя лично пространство, надписано за всяко дете - места на масите за хранене и занимания, легло, гардероб, като запознава децата и родителите с тях;</w:t>
      </w:r>
    </w:p>
    <w:p w14:paraId="10209E48" w14:textId="77777777" w:rsidR="0099095E" w:rsidRDefault="008B060F">
      <w:pPr>
        <w:numPr>
          <w:ilvl w:val="0"/>
          <w:numId w:val="2"/>
        </w:numPr>
        <w:spacing w:after="82"/>
        <w:ind w:right="14"/>
      </w:pPr>
      <w:r>
        <w:t>Запознава детето с обстановката и обяснява предназначението на отделните помещения, материали, пособия. Провежда организацията на деня, като се съобразява с желанията на децата, потребностите им и осигурява разнообразие на дейности образователни, възпитателни, почивка, игри и други основни и допълнителни форми на педагогическо взаимодействие;</w:t>
      </w:r>
    </w:p>
    <w:p w14:paraId="4E64F816" w14:textId="77777777" w:rsidR="0099095E" w:rsidRDefault="008B060F">
      <w:pPr>
        <w:numPr>
          <w:ilvl w:val="0"/>
          <w:numId w:val="2"/>
        </w:numPr>
        <w:ind w:right="14"/>
      </w:pPr>
      <w:r>
        <w:t>Подкрепя и подпомага всяко дете, когато изпитва затруднения или несигурност;</w:t>
      </w:r>
    </w:p>
    <w:p w14:paraId="128E4C38" w14:textId="77777777" w:rsidR="0099095E" w:rsidRDefault="008B060F">
      <w:pPr>
        <w:numPr>
          <w:ilvl w:val="0"/>
          <w:numId w:val="2"/>
        </w:numPr>
        <w:spacing w:after="88"/>
        <w:ind w:right="14"/>
      </w:pPr>
      <w:r>
        <w:t>Поддържа се спокойна и приятна атмосфера за децата от персонала, без напрежение. Използва се цялата налична материално — техническа база — аудио-визуална техника, играчки, познавателни книжки за интересно, забавно развиващо пребиваване на детето в детската градина;</w:t>
      </w:r>
    </w:p>
    <w:p w14:paraId="780ECD38" w14:textId="77777777" w:rsidR="0099095E" w:rsidRDefault="008B060F">
      <w:pPr>
        <w:numPr>
          <w:ilvl w:val="0"/>
          <w:numId w:val="2"/>
        </w:numPr>
        <w:ind w:right="14"/>
      </w:pPr>
      <w:r>
        <w:t>Не се допуска грубост, наказания и безразличие при проблеми на децата. Децата не се оставят без надзор в никакъв случай;</w:t>
      </w:r>
    </w:p>
    <w:p w14:paraId="6AE3C51E" w14:textId="77777777" w:rsidR="0099095E" w:rsidRDefault="008B060F">
      <w:pPr>
        <w:spacing w:after="186"/>
        <w:ind w:left="910" w:right="14"/>
      </w:pPr>
      <w:r>
        <w:rPr>
          <w:noProof/>
        </w:rPr>
        <w:drawing>
          <wp:inline distT="0" distB="0" distL="0" distR="0" wp14:anchorId="32BCDA90" wp14:editId="121983E8">
            <wp:extent cx="59456" cy="54885"/>
            <wp:effectExtent l="0" t="0" r="0" b="0"/>
            <wp:docPr id="17707" name="Picture 1770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07" name="Picture 17707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9456" cy="54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На родителите се дава своевременно и ежедневна информация и консултиране за адаптиране, постиженията и поведението на детето;</w:t>
      </w:r>
    </w:p>
    <w:p w14:paraId="6B7251CE" w14:textId="77777777" w:rsidR="00D67D64" w:rsidRDefault="00D67D64">
      <w:pPr>
        <w:spacing w:after="616"/>
        <w:ind w:left="137" w:right="86" w:firstLine="303"/>
      </w:pPr>
    </w:p>
    <w:p w14:paraId="3F0DFFC4" w14:textId="6BA5F078" w:rsidR="0099095E" w:rsidRDefault="00D67D64">
      <w:pPr>
        <w:spacing w:after="616"/>
        <w:ind w:left="137" w:right="86" w:firstLine="303"/>
      </w:pPr>
      <w:r>
        <w:t xml:space="preserve">  </w:t>
      </w:r>
      <w:r w:rsidR="008B060F">
        <w:t>Всяка адаптация изисква време и ако за едно дете е достатъчна седмица, за друго може да е необходим месец по-рядко и повече. Продължителността на адаптацията зависи и от характера на детето, семейната обстановка, здравословното състояние, методите и подходите, които учителите и другите специалисти избират по своя преценка.</w:t>
      </w:r>
    </w:p>
    <w:p w14:paraId="1719E363" w14:textId="2D4B79E7" w:rsidR="0099095E" w:rsidRDefault="00D67D64">
      <w:pPr>
        <w:spacing w:after="1282"/>
        <w:ind w:left="137" w:right="79" w:firstLine="245"/>
      </w:pPr>
      <w:r>
        <w:lastRenderedPageBreak/>
        <w:t xml:space="preserve">   </w:t>
      </w:r>
      <w:bookmarkStart w:id="0" w:name="_GoBack"/>
      <w:bookmarkEnd w:id="0"/>
      <w:r w:rsidR="008B060F">
        <w:t>Адаптацията е приключила след като детето е приело служителите, децата и средата. Възможно е при сутрешният прием, детето да протестира, но при влизане в групата се чувства комфортно. Адаптацията на З годишните към начина на живот в детската градина е една от основните ни задачи като педагози. Плавната адаптация, спокойните родители и деца, идващи с усмивка в детската градина, ще бъдат показател за успешната адаптация на тригодишните деца.</w:t>
      </w:r>
    </w:p>
    <w:p w14:paraId="573516FE" w14:textId="77777777" w:rsidR="0099095E" w:rsidRPr="00150164" w:rsidRDefault="00150164">
      <w:pPr>
        <w:spacing w:after="0" w:line="259" w:lineRule="auto"/>
        <w:ind w:left="0" w:firstLine="0"/>
        <w:jc w:val="left"/>
        <w:rPr>
          <w:b/>
          <w:bCs/>
          <w:i/>
          <w:iCs/>
        </w:rPr>
      </w:pPr>
      <w:r>
        <w:rPr>
          <w:b/>
          <w:bCs/>
          <w:i/>
          <w:iCs/>
          <w:sz w:val="22"/>
        </w:rPr>
        <w:t xml:space="preserve">Изготвил – Стефка Ташева – директор </w:t>
      </w:r>
    </w:p>
    <w:sectPr w:rsidR="0099095E" w:rsidRPr="00150164">
      <w:footerReference w:type="even" r:id="rId38"/>
      <w:footerReference w:type="default" r:id="rId39"/>
      <w:footerReference w:type="first" r:id="rId40"/>
      <w:pgSz w:w="11920" w:h="16840"/>
      <w:pgMar w:top="1378" w:right="627" w:bottom="1336" w:left="1268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6E6BE4" w14:textId="77777777" w:rsidR="001814C6" w:rsidRDefault="001814C6">
      <w:pPr>
        <w:spacing w:after="0" w:line="240" w:lineRule="auto"/>
      </w:pPr>
      <w:r>
        <w:separator/>
      </w:r>
    </w:p>
  </w:endnote>
  <w:endnote w:type="continuationSeparator" w:id="0">
    <w:p w14:paraId="30F6B81C" w14:textId="77777777" w:rsidR="001814C6" w:rsidRDefault="001814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F5907E" w14:textId="77777777" w:rsidR="0099095E" w:rsidRDefault="008B060F">
    <w:pPr>
      <w:spacing w:after="0" w:line="259" w:lineRule="auto"/>
      <w:ind w:left="216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E54D40" w14:textId="29EB1FF8" w:rsidR="0099095E" w:rsidRDefault="008B060F">
    <w:pPr>
      <w:spacing w:after="0" w:line="259" w:lineRule="auto"/>
      <w:ind w:left="216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D67D64">
      <w:rPr>
        <w:noProof/>
      </w:rPr>
      <w:t>7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C669B9" w14:textId="77777777" w:rsidR="0099095E" w:rsidRDefault="0099095E">
    <w:pPr>
      <w:spacing w:after="160" w:line="259" w:lineRule="auto"/>
      <w:ind w:lef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6E202C" w14:textId="77777777" w:rsidR="001814C6" w:rsidRDefault="001814C6">
      <w:pPr>
        <w:spacing w:after="0" w:line="240" w:lineRule="auto"/>
      </w:pPr>
      <w:r>
        <w:separator/>
      </w:r>
    </w:p>
  </w:footnote>
  <w:footnote w:type="continuationSeparator" w:id="0">
    <w:p w14:paraId="062B0810" w14:textId="77777777" w:rsidR="001814C6" w:rsidRDefault="001814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 id="_x0000_i1030" style="width:3.75pt;height:3.75pt" coordsize="" o:spt="100" o:bullet="t" adj="0,,0" path="" stroked="f">
        <v:stroke joinstyle="miter"/>
        <v:imagedata r:id="rId1" o:title="image35"/>
        <v:formulas/>
        <v:path o:connecttype="segments"/>
      </v:shape>
    </w:pict>
  </w:numPicBullet>
  <w:numPicBullet w:numPicBulletId="1">
    <w:pict>
      <v:shape id="_x0000_i1031" style="width:4.5pt;height:4.5pt" coordsize="" o:spt="100" o:bullet="t" adj="0,,0" path="" stroked="f">
        <v:stroke joinstyle="miter"/>
        <v:imagedata r:id="rId2" o:title="image36"/>
        <v:formulas/>
        <v:path o:connecttype="segments"/>
      </v:shape>
    </w:pict>
  </w:numPicBullet>
  <w:abstractNum w:abstractNumId="0" w15:restartNumberingAfterBreak="0">
    <w:nsid w:val="12AC1688"/>
    <w:multiLevelType w:val="hybridMultilevel"/>
    <w:tmpl w:val="FFFFFFFF"/>
    <w:lvl w:ilvl="0" w:tplc="0620650E">
      <w:start w:val="1"/>
      <w:numFmt w:val="bullet"/>
      <w:lvlText w:val="•"/>
      <w:lvlPicBulletId w:val="1"/>
      <w:lvlJc w:val="left"/>
      <w:pPr>
        <w:ind w:left="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59FA5DE6">
      <w:start w:val="1"/>
      <w:numFmt w:val="bullet"/>
      <w:lvlText w:val="o"/>
      <w:lvlJc w:val="left"/>
      <w:pPr>
        <w:ind w:left="13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A8182238">
      <w:start w:val="1"/>
      <w:numFmt w:val="bullet"/>
      <w:lvlText w:val="▪"/>
      <w:lvlJc w:val="left"/>
      <w:pPr>
        <w:ind w:left="2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200CC326">
      <w:start w:val="1"/>
      <w:numFmt w:val="bullet"/>
      <w:lvlText w:val="•"/>
      <w:lvlJc w:val="left"/>
      <w:pPr>
        <w:ind w:left="2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397806A2">
      <w:start w:val="1"/>
      <w:numFmt w:val="bullet"/>
      <w:lvlText w:val="o"/>
      <w:lvlJc w:val="left"/>
      <w:pPr>
        <w:ind w:left="3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E2F0AF96">
      <w:start w:val="1"/>
      <w:numFmt w:val="bullet"/>
      <w:lvlText w:val="▪"/>
      <w:lvlJc w:val="left"/>
      <w:pPr>
        <w:ind w:left="4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7FC066C0">
      <w:start w:val="1"/>
      <w:numFmt w:val="bullet"/>
      <w:lvlText w:val="•"/>
      <w:lvlJc w:val="left"/>
      <w:pPr>
        <w:ind w:left="49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5CD0305E">
      <w:start w:val="1"/>
      <w:numFmt w:val="bullet"/>
      <w:lvlText w:val="o"/>
      <w:lvlJc w:val="left"/>
      <w:pPr>
        <w:ind w:left="57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0CAA1B84">
      <w:start w:val="1"/>
      <w:numFmt w:val="bullet"/>
      <w:lvlText w:val="▪"/>
      <w:lvlJc w:val="left"/>
      <w:pPr>
        <w:ind w:left="6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7D2310C"/>
    <w:multiLevelType w:val="hybridMultilevel"/>
    <w:tmpl w:val="FFFFFFFF"/>
    <w:lvl w:ilvl="0" w:tplc="91969B02">
      <w:start w:val="1"/>
      <w:numFmt w:val="bullet"/>
      <w:lvlText w:val="•"/>
      <w:lvlPicBulletId w:val="0"/>
      <w:lvlJc w:val="left"/>
      <w:pPr>
        <w:ind w:left="7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402194A">
      <w:start w:val="1"/>
      <w:numFmt w:val="bullet"/>
      <w:lvlText w:val="o"/>
      <w:lvlJc w:val="left"/>
      <w:pPr>
        <w:ind w:left="18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68AC4DC">
      <w:start w:val="1"/>
      <w:numFmt w:val="bullet"/>
      <w:lvlText w:val="▪"/>
      <w:lvlJc w:val="left"/>
      <w:pPr>
        <w:ind w:left="25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85C5A72">
      <w:start w:val="1"/>
      <w:numFmt w:val="bullet"/>
      <w:lvlText w:val="•"/>
      <w:lvlJc w:val="left"/>
      <w:pPr>
        <w:ind w:left="3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606FD94">
      <w:start w:val="1"/>
      <w:numFmt w:val="bullet"/>
      <w:lvlText w:val="o"/>
      <w:lvlJc w:val="left"/>
      <w:pPr>
        <w:ind w:left="39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AC4497E">
      <w:start w:val="1"/>
      <w:numFmt w:val="bullet"/>
      <w:lvlText w:val="▪"/>
      <w:lvlJc w:val="left"/>
      <w:pPr>
        <w:ind w:left="46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DF2F700">
      <w:start w:val="1"/>
      <w:numFmt w:val="bullet"/>
      <w:lvlText w:val="•"/>
      <w:lvlJc w:val="left"/>
      <w:pPr>
        <w:ind w:left="54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44C0A5A">
      <w:start w:val="1"/>
      <w:numFmt w:val="bullet"/>
      <w:lvlText w:val="o"/>
      <w:lvlJc w:val="left"/>
      <w:pPr>
        <w:ind w:left="61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E4EE08E">
      <w:start w:val="1"/>
      <w:numFmt w:val="bullet"/>
      <w:lvlText w:val="▪"/>
      <w:lvlJc w:val="left"/>
      <w:pPr>
        <w:ind w:left="68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095E"/>
    <w:rsid w:val="0003501E"/>
    <w:rsid w:val="00040E0A"/>
    <w:rsid w:val="00096BD2"/>
    <w:rsid w:val="00150164"/>
    <w:rsid w:val="001814C6"/>
    <w:rsid w:val="001D7CCF"/>
    <w:rsid w:val="00257925"/>
    <w:rsid w:val="0034528B"/>
    <w:rsid w:val="00360EEE"/>
    <w:rsid w:val="005F638C"/>
    <w:rsid w:val="00754896"/>
    <w:rsid w:val="008651FB"/>
    <w:rsid w:val="008B060F"/>
    <w:rsid w:val="008F3607"/>
    <w:rsid w:val="0099095E"/>
    <w:rsid w:val="009B00EF"/>
    <w:rsid w:val="009B5421"/>
    <w:rsid w:val="00B371D5"/>
    <w:rsid w:val="00D37F34"/>
    <w:rsid w:val="00D66924"/>
    <w:rsid w:val="00D67D64"/>
    <w:rsid w:val="00DB6638"/>
    <w:rsid w:val="00EC185C"/>
    <w:rsid w:val="00F24973"/>
    <w:rsid w:val="00FB7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85EE1F"/>
  <w15:docId w15:val="{0C80E1BA-52B0-4440-ABD4-3DBBA05C2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44" w:line="268" w:lineRule="auto"/>
      <w:ind w:left="450" w:hanging="356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image" Target="media/image9.jpg"/><Relationship Id="rId18" Type="http://schemas.openxmlformats.org/officeDocument/2006/relationships/image" Target="media/image14.jpg"/><Relationship Id="rId26" Type="http://schemas.openxmlformats.org/officeDocument/2006/relationships/image" Target="media/image22.jpg"/><Relationship Id="rId39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image" Target="media/image17.jpg"/><Relationship Id="rId34" Type="http://schemas.openxmlformats.org/officeDocument/2006/relationships/image" Target="media/image30.jpg"/><Relationship Id="rId42" Type="http://schemas.openxmlformats.org/officeDocument/2006/relationships/theme" Target="theme/theme1.xml"/><Relationship Id="rId7" Type="http://schemas.openxmlformats.org/officeDocument/2006/relationships/image" Target="media/image3.jpg"/><Relationship Id="rId12" Type="http://schemas.openxmlformats.org/officeDocument/2006/relationships/image" Target="media/image8.jpg"/><Relationship Id="rId17" Type="http://schemas.openxmlformats.org/officeDocument/2006/relationships/image" Target="media/image13.jpg"/><Relationship Id="rId25" Type="http://schemas.openxmlformats.org/officeDocument/2006/relationships/image" Target="media/image21.jpg"/><Relationship Id="rId33" Type="http://schemas.openxmlformats.org/officeDocument/2006/relationships/image" Target="media/image29.jpg"/><Relationship Id="rId38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12.jpg"/><Relationship Id="rId20" Type="http://schemas.openxmlformats.org/officeDocument/2006/relationships/image" Target="media/image16.jpg"/><Relationship Id="rId29" Type="http://schemas.openxmlformats.org/officeDocument/2006/relationships/image" Target="media/image25.jpg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7.jpg"/><Relationship Id="rId24" Type="http://schemas.openxmlformats.org/officeDocument/2006/relationships/image" Target="media/image20.jpg"/><Relationship Id="rId32" Type="http://schemas.openxmlformats.org/officeDocument/2006/relationships/image" Target="media/image28.jpg"/><Relationship Id="rId37" Type="http://schemas.openxmlformats.org/officeDocument/2006/relationships/image" Target="media/image33.jpg"/><Relationship Id="rId40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image" Target="media/image11.jpg"/><Relationship Id="rId23" Type="http://schemas.openxmlformats.org/officeDocument/2006/relationships/image" Target="media/image19.jpg"/><Relationship Id="rId28" Type="http://schemas.openxmlformats.org/officeDocument/2006/relationships/image" Target="media/image24.jpg"/><Relationship Id="rId36" Type="http://schemas.openxmlformats.org/officeDocument/2006/relationships/image" Target="media/image32.jpg"/><Relationship Id="rId10" Type="http://schemas.openxmlformats.org/officeDocument/2006/relationships/image" Target="media/image6.jpg"/><Relationship Id="rId19" Type="http://schemas.openxmlformats.org/officeDocument/2006/relationships/image" Target="media/image15.jpg"/><Relationship Id="rId31" Type="http://schemas.openxmlformats.org/officeDocument/2006/relationships/image" Target="media/image27.jpg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image" Target="media/image10.jpg"/><Relationship Id="rId22" Type="http://schemas.openxmlformats.org/officeDocument/2006/relationships/image" Target="media/image18.jpg"/><Relationship Id="rId27" Type="http://schemas.openxmlformats.org/officeDocument/2006/relationships/image" Target="media/image23.jpg"/><Relationship Id="rId30" Type="http://schemas.openxmlformats.org/officeDocument/2006/relationships/image" Target="media/image26.jpg"/><Relationship Id="rId35" Type="http://schemas.openxmlformats.org/officeDocument/2006/relationships/image" Target="media/image31.jp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2500</Words>
  <Characters>14252</Characters>
  <Application>Microsoft Office Word</Application>
  <DocSecurity>0</DocSecurity>
  <Lines>118</Lines>
  <Paragraphs>33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MD</dc:creator>
  <cp:keywords/>
  <cp:lastModifiedBy>MD</cp:lastModifiedBy>
  <cp:revision>3</cp:revision>
  <dcterms:created xsi:type="dcterms:W3CDTF">2022-05-23T12:12:00Z</dcterms:created>
  <dcterms:modified xsi:type="dcterms:W3CDTF">2022-05-23T12:13:00Z</dcterms:modified>
</cp:coreProperties>
</file>